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克州教育局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2022年05月06日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在克州党委、人民政府的领导下，贯彻执行党的教育方针、政策、法律法规，贯彻执行国家的各项决议、决定及重要工作部署。负责实施、管理、督促检查全州的基础教育、幼儿教育、特殊教育、职业技术教育和成人教育工作。负责教师队伍的培养、继续教育、管理、职称评定和资格认定工作；负责州直学校教职工的劳动工资、人事档案、系统内人员调整等工作；负责各类师范院校毕业生的分配工作和新增教师的招聘、考试工作。负责机关、学校的党建、党务、廉政、纪检、监察、信访、精神文明、综合治理、政治思想工作。负责克州籍疆内初中班学生、其他省市高中班、中职班学生的组织、管理工作。负责教育教学改革和教学研究工作。利用现代化教学手段，不断提高教育质量。负责教育类招生考试、政审和录取工作。负责分配、管理克州教育系统的基建和州直学校的经费工作；负责人民教育基金、教育捐款和外资的使用、管理工作；负责全州教育系统的教育事业统计和教育经费统计工作；负责州内中等专业学校招生计划的审批工作；负责州内各级各类学校的布局、结构调整工作。负责全州教育系统的勤工俭学和信息化教育、教学仪器管理和指导工作。负责教师继续教育作。负责对家庭经济困难学生资助工作。完成克州党委、人民政府交办的其他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教育局无下属预算单位，下设5个处室，分别是：办公室、思想政治工作科、计划财务科、教育督导科、人事科；下设事业科室8个，分别是教师培训中心、学生资助管理中心、教育发展质量监测评估中心、外地学生管理中心、教育装备信息管理中心、校园安全管理中心、教育教学研究中心、考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克州教育局单位机关行政编制13名，其中：行政编制11名，机关工勤事业编制2名。实有人员15人。事业编制57人，实有人数54人。退休人数49人。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教育局坚持以习近平新时代中国特色社会主义思想统领教育工作，结合庆祝建党100周年，扎实开展党史学习教育,深入贯彻落实新时代党的治疆方略、特别是社会稳定和长治久安总目标，加强党对教育工作的全面领导，统筹抓好校园安全稳定工作，落实立德树人根本任务，不断加强教师队伍建设,全面提升教育教学质量，教育工作呈现良好发展态势。</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教育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（2）收支管理：领导层是本单位收支业务管理的决策部门，负责审批单位收支业务等事项。涉及“三重一大”事项，根据《克州教育局集体决策制度》和《克州教育局项目管理办法》办理。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计划财务科是本单位固定资产综合管理部门，负责牵头组织协调固定资产使用管理过程中的相关工作；计划财务科为本单位机关实物资产的牵头管理部门，负责实物资产的监管与指导；装备信息管理中心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教育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教育局合同管理办法》相关规定，克州教育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1.克州教育局预算编制及分配依据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1,297.04万元，项目支出安排资金234.73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本单位2021年度项目支出234.73万元，涉及项目数量16个，其中：重点项目支出68万元，涉及重点项目数量2个，重点项目支出与部门项目总支出的比率为28.97%。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2021年度本单位年初批复部门预算资金总额为1992.87万元，年中调减预算总额为461.10万元，调整后全年预算资金总额为1531.77万元。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2021年度本单位部门整体支出资金总额为1531.77万元，预算执行率为100%，预算调整率为</w:t>
      </w:r>
      <w:r>
        <w:rPr>
          <w:rFonts w:hint="eastAsia" w:ascii="仿宋_GB2312" w:hAnsi="宋体" w:eastAsia="仿宋_GB2312"/>
          <w:b w:val="0"/>
          <w:bCs/>
          <w:sz w:val="32"/>
          <w:szCs w:val="32"/>
          <w:lang w:val="en-US" w:eastAsia="zh-CN"/>
        </w:rPr>
        <w:t>23.14</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年初政府采购预算数为308.79万元，实际政府采购数为308.79万元，政府采购执行率为100%。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为加强我单位预算管理、规范财务行为我单位制定了《克州教育局内部控制规范》《克州教育局项目管理规范》等资金管理制度，已建立制度均健全且有效运行。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2021年度我单位基本支出预算总额为1,297.04万元，其中人员经费1,168.95万元，公用经费128.1万元。实际执行总额为1,297.04万元，预算执行率100%。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37.78万元，比上年减少0.14万元，减少0.37%，主要原因是：按照厉行节约的要求，2021年缩减公务车运行维护费，因此支出随之减少。其中，因公出国（境）费支出0万元；公务用车购置及运行维护费支出22.69万元；公务接待费支出15.08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与年初预算数相比情况：一般公共预算“三公”经费支出年初预算数41.50万元，预算执行数为37.78万元，执行率为91.04%，主要原因是：按照厉行节约的要求，2021年缩减公务车运行维护费，因此支出随之减少。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2021年度本单位项目支出预算总额为252.98万元，实际执行资金总额为234.73万元，预算执行率为92.78%。</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2021年度预算安排专项资金103.75万元，实际支出资金85.5万元，预算执行率为82.41%，涉及项目个数7个。专项经费按照政策要求实行专款专用，不存在截留、挤占、挪用、虚列支出。各项目详细执行情况如下：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现代职业教育质量提升计划项目:全年预算数为15万元，预算执行数为15万元，预算执行率为100%。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为民办实事经费项目:全年预算数为29万元，预算执行数为17.20万元，预算执行率为59.30%。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为民办实事结余经费项目:全年预算数为23.82万元，预算执行数为21.38万元，预算执行率为89.74%。</w:t>
      </w:r>
      <w:r>
        <w:rPr>
          <w:rFonts w:hint="eastAsia" w:ascii="仿宋_GB2312" w:hAnsi="宋体" w:eastAsia="仿宋_GB2312"/>
          <w:b w:val="0"/>
          <w:bCs/>
          <w:sz w:val="32"/>
          <w:szCs w:val="32"/>
        </w:rPr>
        <w:cr/>
      </w:r>
      <w:r>
        <w:rPr>
          <w:rFonts w:hint="eastAsia" w:ascii="仿宋_GB2312" w:hAnsi="宋体" w:eastAsia="仿宋_GB2312"/>
          <w:b w:val="0"/>
          <w:bCs/>
          <w:sz w:val="32"/>
          <w:szCs w:val="32"/>
        </w:rPr>
        <w:t>　　南疆四地州中小学 幼儿园配备保安人员工资补助项目:全年预算数为6.3万元，预算执行数为6.3万元，预算执行率为100%。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促进教育事业发展项目:全年预算数为17万元，预算执行数为12.99万元，预算执行率为76.43%。</w:t>
      </w:r>
      <w:r>
        <w:rPr>
          <w:rFonts w:hint="eastAsia" w:ascii="仿宋_GB2312" w:hAnsi="宋体" w:eastAsia="仿宋_GB2312"/>
          <w:b w:val="0"/>
          <w:bCs/>
          <w:sz w:val="32"/>
          <w:szCs w:val="32"/>
        </w:rPr>
        <w:cr/>
      </w:r>
      <w:r>
        <w:rPr>
          <w:rFonts w:hint="eastAsia" w:ascii="仿宋_GB2312" w:hAnsi="宋体" w:eastAsia="仿宋_GB2312"/>
          <w:b w:val="0"/>
          <w:bCs/>
          <w:sz w:val="32"/>
          <w:szCs w:val="32"/>
        </w:rPr>
        <w:t>　　教育补助资金项目:全年预算数为7.63万元，预算执行数为7.63万元，预算执行率为100%。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2021年国家助学贷款奖补资金项目:全年预算数为5万元，预算执行数为5万元，预算执行率为100%。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2021年度预算安排本级财力资金149.23万元，实际支出资金149.23万元，预算执行率为100%，涉及项目个数9个，各项目详细执行情况如下：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青少年活动经费项目:全年预算数为11.5万元，预算执行数为11.5万元，预算执行率为100%。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教育督导经费项目:全年预算数为3万元，预算执行数为3万元，预算执行率为100%。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教师国语考试经费:全年预算数为30万元，预算执行数为30万元，预算执行率为100%。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高考与自学考试经费：全年预算数为48万元，预算执行数为48万元，预算执行率为100%。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新疆内高班、疆内初中班经费项目：全年预算数为20万元，预算执行数为20万元，预算执行率为100%。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国语口语大赛经费:全年预算数为10万元，预算执行数为10万元，预算执行率为100%。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教师人才保障经费:全年预算数为10万元，预算执行数为10万元，预算执行率为100%。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计算机培训费项目：全年预算数为1.73万元，预算执行数为1.73万元，预算执行率为100%。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现代职业教育质量提升计划项目:《关于提前下达2021年现代职业教育质量提升计划专项管理直达》新财教【2020】88号，《关于提前下达2021年现代职业教育质量提升计划专项管理直达》资金克财教【2020】44号</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结余经费项目:依据《自治区“访民情惠民生聚民心”驻村工作为民办实事工作经费使用管理办法（试行）的通知》（新民办发〔2016〕62号）、《关于拨付2020年自治区“访惠聚”驻村工作经费的通知》新财预（2020）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南疆四地州中小学幼儿园配备保安人员工资补助项目:《关于提前下达2021年自治区教育补助资金预算的通知》新财教【2020】199号，《关于提前下达2021年自治区教育补助资金预算的通知》克财教【2020】55号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促进教育事业发展项目:《关于提前下达2021年自治区教育补助资金预算的通知》新财教【2020】199号，《关于提前下达2021年自治区教育补助资金预算的通知》克财教【2020】55号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教育补助资金项目:《关于提前下达2020年自治区教育补助资金预算的通知》新财教【2019】242号；《关于提前下达2020年自治区教育补助资金预算的通知》克财教【2019】113号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2021年国家助学贷款奖补资金项目:《关于下达2021年学生资助补助经费预算（第二批）的通知》新财教【2021】171号，《关于下达2021年学生资助补助经费预算（第二批）的通知》克财教【2021】50号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项专项，总投入共计103.75万元，资金全部到位，实际使用资金85.50万元，专项资金执行率为82.41%。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①制订《克州教育局经费使用规范》,为合理合规使用经费提供了有力的制度保障。同时,建立区委组织部项目经费内部管控制度，并严格按要求落实。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成本节约：我单位7个项目成本均未超预算，预算执行率达82.41%。</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现代职业教育质量提升计划项目：用于职业院校“双师型”教师专业技能研修班25人，有利于有效提升提升教学质量，加强教师队伍建设。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项目:主要用于着力解决农民反映的热点、难点问题，开展各项文体活动、职业技能培训、节日慰问等，保障第一书记开展各项工作，有利于营造安定和谐稳定的社会局面，确保各项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结余经费项目:主要用于着力解决农民反映的热点、难点问题，开展各项文体活动、职业技能培训、节日慰问等，保障第一书记开展各项工作，有利于营造安定和谐稳定的社会局面，确保各项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南疆四地州中小学幼儿园配备保安人员工资补助项目:用于克州教育局4名保安人员薪酬发放，有利于保障保安人员的劳动报酬，保障单位安全稳定。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教育事业发展项目:用于中小学教学质量提升工程，有利于通过建立自治区级优秀教学成果推广应用示范区、自治区中小学劳动教育实验区、州级教学能手工作室，培养中小学（幼儿园）教学能手骨干教师队伍。</w:t>
      </w:r>
      <w:r>
        <w:rPr>
          <w:rFonts w:hint="eastAsia" w:ascii="仿宋_GB2312" w:hAnsi="宋体" w:eastAsia="仿宋_GB2312"/>
          <w:b w:val="0"/>
          <w:bCs/>
          <w:sz w:val="32"/>
          <w:szCs w:val="32"/>
        </w:rPr>
        <w:cr/>
      </w:r>
      <w:r>
        <w:rPr>
          <w:rFonts w:hint="eastAsia" w:ascii="仿宋_GB2312" w:hAnsi="宋体" w:eastAsia="仿宋_GB2312"/>
          <w:b w:val="0"/>
          <w:bCs/>
          <w:sz w:val="32"/>
          <w:szCs w:val="32"/>
        </w:rPr>
        <w:t>　　教育补助资金项目:用于名师工作室开展工作，克州教育局4名保安人员薪酬发放，有利于保障名师工作室的正常开展工作，保障保安人员的劳动报酬，保障单位安全稳定。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2021年国家助学贷款奖补资金项目:用于资助家庭经济困难本专科学生，有利于帮助家庭经济困难学生接受教育，教育公平显著提升。</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本单位2021年初资产合计数为5,482.86万元，年末资产合计数为5,298.33万元。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截止本年度固定资产账面净值5,298.33万元，年末实际在用固定资产5,298.33万元，固定资产利用率为100%。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部门单位整体支出共设置一级指标3个，二级指标7个，三级指标17个，其中已完成三级指标16个，指标完成率为94.12%。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“保障人员人数（人）”指标：预期指标值为=118人，实际完成指标值为118人，指标完成率为100%。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“组织考试项目数（项）”指标：预期指标值为=7项，实际完成指标值为7项，指标完成率为100%。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“组织培训次数（次）”指标：预期指标值为&gt;=12次，实际完成指标值为12次，指标完成率为100%。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“组织国语口语大赛次数（次）”指标：预期指标值为=1次，实际完成指标值为1次，指标完成率为100%。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“组织教育督导工作次数（次）”指标：预期指标值为&gt;=12次，实际完成指标值为12次，指标完成率为100%。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“援疆教师房间数（间）”指标：预期指标值为=8间，实际完成指标值为8间，指标完成率为100%。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“为民办实事数量（件）”指标：预期指标值为&gt;=20件，实际完成指标值为20件，指标完成率为100%。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“人员经费（万元）”指标：预期指标值为=766.04万元，实际完成指标值为766.04万元，指标完成率为100%。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“公用经费（万元）”指标：预期指标值为=102.4万元，实际完成指标值为102.4万元，指标完成率为100%。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“项目支出（万元）”指标：预期指标值为=1124.43万元，实际完成指标值为234.73万元，指标完成率为20.88%。偏差原因：预算中含援疆资金项目，非财政拨款项目。改进措施：认真落实预算制度。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“提升教师教学能力，加强教师队伍建设”指标：预期指标值为有效提升，实际完成指标值为有效提升，指标完成率为100%。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“提升教学能力促进教育事业发展”指标：预期指标值为长期，实际完成指标值为长期，指标完成率为100%。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“受益职工满意度”指标：预期指标值为&gt;=95%，实际完成指标值为95%，指标完成率为100%。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“受益学生满意度”指标：预期指标值为&gt;=95%，实际完成指标值为95%，指标完成率为100%。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“受益家长满意度”指标：预期指标值为&gt;=95%，实际完成指标值为95%，指标完成率为100%。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7F07322"/>
    <w:rsid w:val="200F4073"/>
    <w:rsid w:val="24B86128"/>
    <w:rsid w:val="3B2358C1"/>
    <w:rsid w:val="51C70EA9"/>
    <w:rsid w:val="54F842B6"/>
    <w:rsid w:val="656071F2"/>
    <w:rsid w:val="6BF1756B"/>
    <w:rsid w:val="6F5E1AA3"/>
    <w:rsid w:val="716E3E46"/>
    <w:rsid w:val="775F6E78"/>
    <w:rsid w:val="7D9A6FE4"/>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2022-05-23T15:20:52Z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